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4"/>
        <w:gridCol w:w="3356"/>
        <w:gridCol w:w="3438"/>
      </w:tblGrid>
      <w:tr w:rsidR="006E1004" w:rsidRPr="006E1004" w:rsidTr="00B54321">
        <w:tc>
          <w:tcPr>
            <w:tcW w:w="3273" w:type="dxa"/>
          </w:tcPr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Директор школы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Магомеданваров А.К.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“30.08.2023”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основного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Акушинский муниципальный район, Республика Дагестан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"Аметеркмахинская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7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30.05.2024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5-9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284FF2">
        <w:rPr>
          <w:rStyle w:val="markedcontent"/>
          <w:rFonts w:asciiTheme="majorBidi" w:hAnsiTheme="majorBidi" w:cstheme="majorBidi"/>
          <w:sz w:val="28"/>
          <w:szCs w:val="28"/>
        </w:rPr>
        <w:t xml:space="preserve"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в  5 классе – 29 часов, в  6 классе – 30 часов, в 7 классе – 32 часа, в  8-9 классах – 33 часа.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основного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2079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2079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</w:tr>
      <w:tr>
        <w:tc>
          <w:tcPr>
            <w:tcW w:type="dxa" w:w="14553"/>
            <w:gridSpan w:val="7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079"/>
            <w:vMerge w:val="restart"/>
          </w:tcPr>
          <w:p>
            <w:r>
              <w:t>Русский язык и литература</w:t>
            </w:r>
          </w:p>
        </w:tc>
        <w:tc>
          <w:tcPr>
            <w:tcW w:type="dxa" w:w="2079"/>
          </w:tcPr>
          <w:p>
            <w:r>
              <w:t>Русский язык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Литература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 w:val="restart"/>
          </w:tcPr>
          <w:p>
            <w:r>
              <w:t>Родной язык и родная литература</w:t>
            </w:r>
          </w:p>
        </w:tc>
        <w:tc>
          <w:tcPr>
            <w:tcW w:type="dxa" w:w="2079"/>
          </w:tcPr>
          <w:p>
            <w:r>
              <w:t>Родной язык и (или) государственный язык республики Российской Федерации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Родная литература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2079"/>
          </w:tcPr>
          <w:p>
            <w:r>
              <w:t>Иностранные языки</w:t>
            </w:r>
          </w:p>
        </w:tc>
        <w:tc>
          <w:tcPr>
            <w:tcW w:type="dxa" w:w="2079"/>
          </w:tcPr>
          <w:p>
            <w:r>
              <w:t>Иностранный язык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 w:val="restart"/>
          </w:tcPr>
          <w:p>
            <w:r>
              <w:t>Математика и информатика</w:t>
            </w:r>
          </w:p>
        </w:tc>
        <w:tc>
          <w:tcPr>
            <w:tcW w:type="dxa" w:w="2079"/>
          </w:tcPr>
          <w:p>
            <w:r>
              <w:t>Математика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Алгебра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Геометрия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Вероятность и статистика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Информатика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 w:val="restart"/>
          </w:tcPr>
          <w:p>
            <w:r>
              <w:t>Общественно-научные предметы</w:t>
            </w:r>
          </w:p>
        </w:tc>
        <w:tc>
          <w:tcPr>
            <w:tcW w:type="dxa" w:w="2079"/>
          </w:tcPr>
          <w:p>
            <w:r>
              <w:t>История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Обществознание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География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 w:val="restart"/>
          </w:tcPr>
          <w:p>
            <w:r>
              <w:t>Естественно-научные предметы</w:t>
            </w:r>
          </w:p>
        </w:tc>
        <w:tc>
          <w:tcPr>
            <w:tcW w:type="dxa" w:w="2079"/>
          </w:tcPr>
          <w:p>
            <w:r>
              <w:t>Физика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Химия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Биология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 w:val="restart"/>
          </w:tcPr>
          <w:p>
            <w:r>
              <w:t>Искусство</w:t>
            </w:r>
          </w:p>
        </w:tc>
        <w:tc>
          <w:tcPr>
            <w:tcW w:type="dxa" w:w="2079"/>
          </w:tcPr>
          <w:p>
            <w:r>
              <w:t>Изобразительное искусство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Музыка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</w:tcPr>
          <w:p>
            <w:r>
              <w:t>Технология</w:t>
            </w:r>
          </w:p>
        </w:tc>
        <w:tc>
          <w:tcPr>
            <w:tcW w:type="dxa" w:w="2079"/>
          </w:tcPr>
          <w:p>
            <w:r>
              <w:t>Технология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 w:val="restart"/>
          </w:tcPr>
          <w:p>
            <w:r>
              <w:t>Физическая культура и основы безопасности жизнедеятельности</w:t>
            </w:r>
          </w:p>
        </w:tc>
        <w:tc>
          <w:tcPr>
            <w:tcW w:type="dxa" w:w="2079"/>
          </w:tcPr>
          <w:p>
            <w:r>
              <w:t>Физическая культура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Основы безопасности жизнедеятельности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</w:tcPr>
          <w:p>
            <w:r>
              <w:t>Основы духовно-нравственной культуры народов России</w:t>
            </w:r>
          </w:p>
        </w:tc>
        <w:tc>
          <w:tcPr>
            <w:tcW w:type="dxa" w:w="2079"/>
          </w:tcPr>
          <w:p>
            <w:r>
              <w:t>Основы духовно-нравственной культуры народов России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29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29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</w:tr>
      <w:tr>
        <w:tc>
          <w:tcPr>
            <w:tcW w:type="dxa" w:w="4158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4158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986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1020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1088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1122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1122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"Аметеркмахинская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4158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158"/>
            <w:gridSpan w:val="2"/>
            <w:vMerge/>
          </w:tcPr>
          <w:p/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</w:tr>
      <w:tr>
        <w:tc>
          <w:tcPr>
            <w:tcW w:type="dxa" w:w="4158"/>
            <w:gridSpan w:val="2"/>
          </w:tcPr>
          <w:p>
            <w:r>
              <w:t>Разговор о важном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Профориентационная работа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Формирование функциональной грамотности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Развитие личности и самореализация обучающихся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5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7361119">
    <w:abstractNumId w:val="0"/>
  </w:num>
  <w:num w:numId="2" w16cid:durableId="1883441077">
    <w:abstractNumId w:val="1"/>
  </w:num>
  <w:num w:numId="3" w16cid:durableId="6450364">
    <w:abstractNumId w:val="4"/>
  </w:num>
  <w:num w:numId="4" w16cid:durableId="1860313422">
    <w:abstractNumId w:val="3"/>
  </w:num>
  <w:num w:numId="5" w16cid:durableId="850533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E378A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22</cp:revision>
  <dcterms:created xsi:type="dcterms:W3CDTF">2022-08-06T07:34:00Z</dcterms:created>
  <dcterms:modified xsi:type="dcterms:W3CDTF">2023-04-17T10:50:00Z</dcterms:modified>
</cp:coreProperties>
</file>